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66" w:rsidRDefault="007C314A" w:rsidP="007C31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</w:t>
      </w:r>
      <w:r w:rsidR="00FF1883">
        <w:rPr>
          <w:rFonts w:ascii="Times New Roman" w:hAnsi="Times New Roman" w:cs="Times New Roman"/>
          <w:b/>
          <w:bCs/>
          <w:sz w:val="28"/>
          <w:szCs w:val="28"/>
        </w:rPr>
        <w:t xml:space="preserve">В Е Д О М С Т В Е Н </w:t>
      </w:r>
      <w:proofErr w:type="spellStart"/>
      <w:r w:rsidR="00FF188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FF1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F1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 О</w:t>
      </w:r>
      <w:r w:rsidR="00FF1883">
        <w:rPr>
          <w:rFonts w:ascii="Times New Roman" w:hAnsi="Times New Roman" w:cs="Times New Roman"/>
          <w:b/>
          <w:bCs/>
          <w:sz w:val="28"/>
          <w:szCs w:val="28"/>
        </w:rPr>
        <w:t xml:space="preserve"> П Л А Н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F1883">
        <w:rPr>
          <w:rFonts w:ascii="Times New Roman" w:hAnsi="Times New Roman" w:cs="Times New Roman"/>
          <w:b/>
          <w:bCs/>
          <w:sz w:val="28"/>
          <w:szCs w:val="28"/>
        </w:rPr>
        <w:br/>
        <w:t>противодействия коррупции в Минис</w:t>
      </w:r>
      <w:r>
        <w:rPr>
          <w:rFonts w:ascii="Times New Roman" w:hAnsi="Times New Roman" w:cs="Times New Roman"/>
          <w:b/>
          <w:bCs/>
          <w:sz w:val="28"/>
          <w:szCs w:val="28"/>
        </w:rPr>
        <w:t>терстве спорта Республики Тыва н</w:t>
      </w:r>
      <w:r w:rsidR="00FF1883">
        <w:rPr>
          <w:rFonts w:ascii="Times New Roman" w:hAnsi="Times New Roman" w:cs="Times New Roman"/>
          <w:b/>
          <w:bCs/>
          <w:sz w:val="28"/>
          <w:szCs w:val="28"/>
        </w:rPr>
        <w:t>а 2023 год</w:t>
      </w:r>
    </w:p>
    <w:p w:rsidR="007B388A" w:rsidRDefault="007B388A" w:rsidP="007C31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8646"/>
        <w:gridCol w:w="2268"/>
        <w:gridCol w:w="3686"/>
      </w:tblGrid>
      <w:tr w:rsidR="00E76566" w:rsidTr="003C3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76566" w:rsidRDefault="00FF1883" w:rsidP="007C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C314A" w:rsidP="007C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E76566" w:rsidTr="003C38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14A" w:rsidRDefault="007C314A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6566" w:rsidRPr="007C314A" w:rsidRDefault="00E76566" w:rsidP="007C314A">
            <w:pPr>
              <w:rPr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Pr="007C314A" w:rsidRDefault="00FF1883" w:rsidP="00055C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в Министерстве спорта Республики Тыва </w:t>
            </w:r>
            <w:r w:rsidR="007C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Министерство)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Управление по вопросам противодействия коррупции Республики Тыва (далее – УПК РТ) (антикоррупционный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мониторинг)</w:t>
            </w:r>
            <w:r w:rsidR="007C31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E76566" w:rsidRDefault="00FF1883" w:rsidP="007C31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– до 5 апреля;</w:t>
            </w:r>
          </w:p>
          <w:p w:rsidR="00E76566" w:rsidRDefault="00FF1883" w:rsidP="007C31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– до 5 июля;</w:t>
            </w:r>
          </w:p>
          <w:p w:rsidR="00E76566" w:rsidRDefault="00FF1883" w:rsidP="007C31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– до 5 октября;</w:t>
            </w:r>
          </w:p>
          <w:p w:rsidR="00E76566" w:rsidRDefault="00FF1883" w:rsidP="007C314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 – до 15 января следующего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055CD7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Исполняется. </w:t>
            </w:r>
            <w:r w:rsidR="007C3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Ежеквартально сведения </w:t>
            </w:r>
            <w:r w:rsidR="007C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в Министерстве </w:t>
            </w:r>
            <w:r w:rsidR="007C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предоставляются </w:t>
            </w:r>
            <w:r w:rsidR="007C314A">
              <w:rPr>
                <w:rFonts w:ascii="Times New Roman" w:eastAsia="Times New Roman" w:hAnsi="Times New Roman" w:cs="Times New Roman"/>
                <w:sz w:val="24"/>
                <w:szCs w:val="24"/>
              </w:rPr>
              <w:t>в У</w:t>
            </w:r>
            <w:r w:rsidR="007C3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РТ 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C38F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работы по формированию негативного отношения к коррупционному поведению гражданских служащих с привлечением общественных объединений, членов Общественной палаты РТ и других институтов гражданского общества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055CD7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установленный факт коррупции в министерстве предавать гласности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055CD7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мер для обеспечения эффективного взаимодействия с институтами гражданского общества, в том числе посредством функционирования общественного совета и организации общественного обсуждения проектов нормативных правовых актов, разрабатываемых министерством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Pr="007C314A" w:rsidRDefault="00E76566" w:rsidP="007C31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возможность участия представителей общественного совета в мероприятиях, проводимых министерством, в том числе в деятельности аттестационной и конкурсной комиссий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rPr>
          <w:trHeight w:val="1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E72409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Реализовывать комплекс организационных, разъяснительных и иных мер по соблюдению гражданскими служащими в министерстве ограничений и запретов, а также по исполнению ими обязанностей, установленных в целях противодействия коррупции, в том числе с учетом методических рекомендаций Минтруда </w:t>
            </w:r>
            <w:r w:rsidR="00E72409">
              <w:rPr>
                <w:rFonts w:ascii="Times New Roman" w:hAnsi="Times New Roman"/>
                <w:sz w:val="24"/>
              </w:rPr>
              <w:t xml:space="preserve">России </w:t>
            </w:r>
            <w:r>
              <w:rPr>
                <w:rFonts w:ascii="Times New Roman" w:hAnsi="Times New Roman"/>
                <w:sz w:val="24"/>
              </w:rPr>
              <w:t>о комплексе мер, направленных на привлечение гос</w:t>
            </w:r>
            <w:r w:rsidR="00E7240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и муниципальных служащих к противодействию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E72409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Правовое просвещение гражданских служащих и работников подведомственных организаций по вопросам противодействия коррупции, в том числе постоянное ознакомление с положениями законодательства (по вопросам соблюдения требований и положений,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обязательного вводного инструктажа для граждан, впервые поступивших на государственную гражданскую службу Республики Тыва, в ходе которого гражданскому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регулярного инструктажа гражданских служащих по вопросам противодействия коррупции, соблюдения запретов, ограничений, требований к служебному поведению, в том числе на конкретных примерах конфликта интересов, с помощью которого гражданские служащие должны приобрести навыки оценки своих действий для понимания конфликта интересов, научиться определять конфликт интересов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Систематическое консультирование гражданских служащих по вопросам противодействия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Ежегодное повышение квалификации государственных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к гражданским служащим мер юридической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в связи с утратой доверия</w:t>
            </w:r>
          </w:p>
          <w:p w:rsidR="007B388A" w:rsidRDefault="007B388A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формированию у гражданских служащих и работников подведомственных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E3887">
            <w:pPr>
              <w:pStyle w:val="ConsPlusNormal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Обеспечение контроля за выполнением гражданскими служащими обязанности сообщать в случаях, установленных федеральными законами, о получении ими подарка в порядке, предусмотренном Типовым </w:t>
            </w:r>
            <w:hyperlink r:id="rId4">
              <w:r>
                <w:rPr>
                  <w:rFonts w:ascii="Times New Roman" w:hAnsi="Times New Roman"/>
                  <w:color w:val="000000"/>
                  <w:sz w:val="24"/>
                </w:rPr>
                <w:t>положением</w:t>
              </w:r>
            </w:hyperlink>
            <w:r>
              <w:rPr>
                <w:rFonts w:ascii="Times New Roman" w:hAnsi="Times New Roman"/>
                <w:sz w:val="24"/>
              </w:rPr>
      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      </w:r>
            <w:hyperlink r:id="rId5">
              <w:r>
                <w:rPr>
                  <w:rFonts w:ascii="Times New Roman" w:hAnsi="Times New Roman"/>
                  <w:color w:val="000000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Правительства </w:t>
            </w:r>
            <w:r w:rsidR="003E3887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Ф от 9 января 2014 г. № 10, и </w:t>
            </w:r>
            <w:hyperlink r:id="rId6">
              <w:r>
                <w:rPr>
                  <w:rFonts w:ascii="Times New Roman" w:hAnsi="Times New Roman"/>
                  <w:color w:val="000000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Правительства Р</w:t>
            </w:r>
            <w:r w:rsidR="003E3887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от 28</w:t>
            </w:r>
            <w:r w:rsidR="003E3887">
              <w:rPr>
                <w:rFonts w:ascii="Times New Roman" w:hAnsi="Times New Roman"/>
                <w:sz w:val="24"/>
              </w:rPr>
              <w:t>.01.</w:t>
            </w:r>
            <w:r>
              <w:rPr>
                <w:rFonts w:ascii="Times New Roman" w:hAnsi="Times New Roman"/>
                <w:sz w:val="24"/>
              </w:rPr>
              <w:t>2014 г.</w:t>
            </w:r>
            <w:r w:rsidR="003E3887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24 "О порядке сообщения отдельными категориями лиц о получении подарка в связи с </w:t>
            </w:r>
            <w:r>
              <w:rPr>
                <w:rFonts w:ascii="Times New Roman" w:hAnsi="Times New Roman"/>
                <w:sz w:val="24"/>
              </w:rPr>
              <w:lastRenderedPageBreak/>
      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E3887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</w:t>
            </w:r>
            <w:r w:rsidR="003E3887">
              <w:rPr>
                <w:rFonts w:ascii="Times New Roman" w:hAnsi="Times New Roman"/>
                <w:sz w:val="24"/>
              </w:rPr>
              <w:t>арственной гражданской службы Р</w:t>
            </w:r>
            <w:r>
              <w:rPr>
                <w:rFonts w:ascii="Times New Roman" w:hAnsi="Times New Roman"/>
                <w:sz w:val="24"/>
              </w:rPr>
              <w:t>Т,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656740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E3887">
            <w:pPr>
              <w:pStyle w:val="ConsPlusNormal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Обеспечение контроля за выполнением гражданскими служащими обязанности сообщать в порядке, установленном </w:t>
            </w:r>
            <w:hyperlink r:id="rId7">
              <w:r>
                <w:rPr>
                  <w:rFonts w:ascii="Times New Roman" w:hAnsi="Times New Roman"/>
                  <w:color w:val="000000"/>
                  <w:sz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</w:rPr>
              <w:t xml:space="preserve"> Главы РТ от 10 марта 2016 г. N 27,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E3887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в установленном порядке сбор (до 30 апреля), опубликование (в течение 14 рабочих дней со дня истечения срока, установленного для подачи) и анализ (до 30 июня) сведений о доходах, расходах, об имуществе и обязательствах имущественного характера гражданских служащих, а также руководителей подведомственных </w:t>
            </w:r>
            <w:r w:rsidR="003E3887">
              <w:rPr>
                <w:rFonts w:ascii="Times New Roman" w:hAnsi="Times New Roman"/>
                <w:sz w:val="24"/>
              </w:rPr>
              <w:t>министерству</w:t>
            </w:r>
            <w:r>
              <w:rPr>
                <w:rFonts w:ascii="Times New Roman" w:hAnsi="Times New Roman"/>
                <w:sz w:val="24"/>
              </w:rPr>
              <w:t xml:space="preserve"> государственных учреждений </w:t>
            </w:r>
            <w:r w:rsidR="003E3887">
              <w:rPr>
                <w:rFonts w:ascii="Times New Roman" w:hAnsi="Times New Roman"/>
                <w:sz w:val="24"/>
              </w:rPr>
              <w:t>РТ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апреля,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мая,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июня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2D36C8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в установленном порядке на заседании комиссии по соблюдению требований к служебному поведению гражданских служащих и урегулированию конфликта интересов каждого случая непредставления, а также представления неполных или недостоверных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оснований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2D36C8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эффективного функционирования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FF1883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E76566" w:rsidTr="003C38FA">
        <w:trPr>
          <w:trHeight w:val="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C38FA">
            <w:pPr>
              <w:pStyle w:val="ConsPlusNormal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Осуществление проверки в соответствии с Ф</w:t>
            </w:r>
            <w:r w:rsidR="003C38FA">
              <w:rPr>
                <w:rFonts w:ascii="Times New Roman" w:hAnsi="Times New Roman"/>
                <w:sz w:val="24"/>
              </w:rPr>
              <w:t xml:space="preserve">З </w:t>
            </w:r>
            <w:r>
              <w:rPr>
                <w:rFonts w:ascii="Times New Roman" w:hAnsi="Times New Roman"/>
                <w:sz w:val="24"/>
              </w:rPr>
              <w:t>от 27 июля 2004 г. N 79-ФЗ "О госуд</w:t>
            </w:r>
            <w:r w:rsidR="003C38FA">
              <w:rPr>
                <w:rFonts w:ascii="Times New Roman" w:hAnsi="Times New Roman"/>
                <w:sz w:val="24"/>
              </w:rPr>
              <w:t>арственной гражданской службе Р</w:t>
            </w:r>
            <w:r>
              <w:rPr>
                <w:rFonts w:ascii="Times New Roman" w:hAnsi="Times New Roman"/>
                <w:sz w:val="24"/>
              </w:rPr>
              <w:t xml:space="preserve">Ф" и </w:t>
            </w:r>
            <w:hyperlink r:id="rId8">
              <w:r>
                <w:rPr>
                  <w:rFonts w:ascii="Times New Roman" w:hAnsi="Times New Roman"/>
                  <w:color w:val="000000"/>
                  <w:sz w:val="24"/>
                </w:rPr>
                <w:t>Указом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Председателя Правительства РТ от 30 декабря 2009 г. N 320 "О проверке достоверности и полноты сведений, представляемых гражданами, претендующими на замещение должностей госуд</w:t>
            </w:r>
            <w:r w:rsidR="003C38FA">
              <w:rPr>
                <w:rFonts w:ascii="Times New Roman" w:hAnsi="Times New Roman"/>
                <w:sz w:val="24"/>
              </w:rPr>
              <w:t>арственной гражданской службы Р</w:t>
            </w:r>
            <w:r>
              <w:rPr>
                <w:rFonts w:ascii="Times New Roman" w:hAnsi="Times New Roman"/>
                <w:sz w:val="24"/>
              </w:rPr>
              <w:t>Т, и государственными гр</w:t>
            </w:r>
            <w:r w:rsidR="003C38FA">
              <w:rPr>
                <w:rFonts w:ascii="Times New Roman" w:hAnsi="Times New Roman"/>
                <w:sz w:val="24"/>
              </w:rPr>
              <w:t>ажданскими служащими Р</w:t>
            </w:r>
            <w:r>
              <w:rPr>
                <w:rFonts w:ascii="Times New Roman" w:hAnsi="Times New Roman"/>
                <w:sz w:val="24"/>
              </w:rPr>
              <w:t>Т, и соблюдения государственными гражданскими служащими РТ требований к служебному поведению" и применять соответствующие меры ответственности каждого случая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2D36C8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анализа обращений граждан и организаций в целях выявления коррупционных рисков и своевременного реагирования на коррупционные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проявления со стороны должностных лиц министерства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 поступлении обращений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3C38F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незамедлительного информирования управления по вопросам противодействия коррупции РТ о выявленных исходя из анализа обращений граждан и организаций коррупционных проявлениях со стороны должностных лиц министерства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незамедлительно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на официальном сайте министерства в сети "Интернет" наполнение специального раздела, посвященного противодействию коррупции, информацией об организации работы по противодействию коррупции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Pr="003E3887" w:rsidRDefault="003E3887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3887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2D36C8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незамедлительного информирования Главы РТ, курирующих заместител</w:t>
            </w:r>
            <w:r w:rsidR="002D36C8">
              <w:rPr>
                <w:rFonts w:ascii="Times New Roman" w:hAnsi="Times New Roman"/>
                <w:sz w:val="24"/>
              </w:rPr>
              <w:t>ей Председателя Правительства Р</w:t>
            </w:r>
            <w:r>
              <w:rPr>
                <w:rFonts w:ascii="Times New Roman" w:hAnsi="Times New Roman"/>
                <w:sz w:val="24"/>
              </w:rPr>
              <w:t>Т, управления по вопросам противодействия коррупции Республики Тыва и иных должностных лиц по телефону или иным доступным видом связи (с последующим направлением в течение суток письменного специального донесения) о возбуждении уголовных дел в отношении гражданских служащих и руководства подведомственных государственных учреждений РТ, о проведении следственных и оперативно-розыскных мероприятий в служебных помещениях, а также иных происшествиях чрезвычайного и нештатного характера в порядке, установленном распоряжением Главы Р</w:t>
            </w:r>
            <w:r w:rsidR="002D36C8"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от 29 января 2021 г. N 33-РГ "О представлении органами исполнительной власти РТ специальных донесений на имя Главы РТ" и </w:t>
            </w:r>
            <w:hyperlink r:id="rId9">
              <w:r>
                <w:rPr>
                  <w:rFonts w:ascii="Times New Roman" w:hAnsi="Times New Roman"/>
                  <w:color w:val="000000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4"/>
              </w:rPr>
              <w:t xml:space="preserve"> Правительства РТ от 22 ноября 2018 г. N 591 "О правовом обеспечении деятельности органов исполнительной власти РТ" </w:t>
            </w:r>
            <w:hyperlink r:id="rId10">
              <w:r>
                <w:rPr>
                  <w:rFonts w:ascii="Times New Roman" w:hAnsi="Times New Roman"/>
                  <w:color w:val="000000"/>
                  <w:sz w:val="24"/>
                </w:rPr>
                <w:t>(приложение N 5)</w:t>
              </w:r>
            </w:hyperlink>
          </w:p>
          <w:p w:rsidR="002D36C8" w:rsidRDefault="002D36C8" w:rsidP="002D36C8">
            <w:pPr>
              <w:pStyle w:val="ConsPlusNormal"/>
              <w:widowControl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суток с момента происшествия или того момента, когда стало известно о происшествии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  <w:tr w:rsidR="00E76566" w:rsidTr="003C38F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E76566" w:rsidP="007C314A">
            <w:pPr>
              <w:pStyle w:val="a9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Принятие мер по предупреждению коррупции в подведомственных организациях в соответствии со </w:t>
            </w:r>
            <w:hyperlink r:id="rId11">
              <w:r>
                <w:rPr>
                  <w:rFonts w:ascii="Times New Roman" w:hAnsi="Times New Roman"/>
                  <w:color w:val="000000"/>
                  <w:sz w:val="24"/>
                </w:rPr>
                <w:t>статьей 13.3</w:t>
              </w:r>
            </w:hyperlink>
            <w:r>
              <w:rPr>
                <w:rFonts w:ascii="Times New Roman" w:hAnsi="Times New Roman"/>
                <w:sz w:val="24"/>
              </w:rPr>
              <w:t xml:space="preserve"> Ф</w:t>
            </w:r>
            <w:r w:rsidR="003E3887"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 от 25</w:t>
            </w:r>
            <w:r w:rsidR="003E3887">
              <w:rPr>
                <w:rFonts w:ascii="Times New Roman" w:hAnsi="Times New Roman"/>
                <w:sz w:val="24"/>
              </w:rPr>
              <w:t>.12.</w:t>
            </w:r>
            <w:r>
              <w:rPr>
                <w:rFonts w:ascii="Times New Roman" w:hAnsi="Times New Roman"/>
                <w:sz w:val="24"/>
              </w:rPr>
              <w:t>2008 г. N 273-ФЗ «О противодействии коррупции», в том числе: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применения методических рекомендаций Минтруда </w:t>
            </w:r>
            <w:r w:rsidR="003E3887">
              <w:rPr>
                <w:rFonts w:ascii="Times New Roman" w:hAnsi="Times New Roman"/>
                <w:sz w:val="24"/>
              </w:rPr>
              <w:t xml:space="preserve">России </w:t>
            </w:r>
            <w:r>
              <w:rPr>
                <w:rFonts w:ascii="Times New Roman" w:hAnsi="Times New Roman"/>
                <w:sz w:val="24"/>
              </w:rPr>
              <w:t>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организациях;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представления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, и руководителями государственных учреждений Республики Тыва;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при наличии оснований проведения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Тыва, и руководителями государственных учреждений Республики Тыва;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обеспечение осуществления финансового контроля за деятельностью подведомственных организаций, в том числе организация проведения проверок предоставления платных услуг для граждан и юридических лиц, а также совершения подведомственными организациями крупных сделок и сделок, в совершении которых имеется заинтересованность работников подведомственных организаций;</w:t>
            </w:r>
          </w:p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обеспечение доступности информации о деятельности подведомственных организаций в соответствии с Федеральным </w:t>
            </w:r>
            <w:hyperlink r:id="rId12">
              <w:r>
                <w:rPr>
                  <w:rFonts w:ascii="Times New Roman" w:hAnsi="Times New Roman"/>
                  <w:color w:val="000000"/>
                  <w:sz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</w:rPr>
      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сети «Интернет»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566" w:rsidRDefault="00FF1883" w:rsidP="007C314A">
            <w:pPr>
              <w:pStyle w:val="ConsPlusNormal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отдельному плану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66" w:rsidRDefault="007B388A" w:rsidP="007C31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Исполняется.</w:t>
            </w:r>
          </w:p>
        </w:tc>
      </w:tr>
    </w:tbl>
    <w:p w:rsidR="00E76566" w:rsidRDefault="00E76566" w:rsidP="007C3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566" w:rsidRDefault="00E76566" w:rsidP="007C3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566" w:rsidSect="002D36C8">
      <w:pgSz w:w="16838" w:h="11906" w:orient="landscape"/>
      <w:pgMar w:top="567" w:right="426" w:bottom="568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66"/>
    <w:rsid w:val="00055CD7"/>
    <w:rsid w:val="002D36C8"/>
    <w:rsid w:val="003C38FA"/>
    <w:rsid w:val="003E3887"/>
    <w:rsid w:val="00466C4F"/>
    <w:rsid w:val="00656740"/>
    <w:rsid w:val="007B388A"/>
    <w:rsid w:val="007C314A"/>
    <w:rsid w:val="00E72409"/>
    <w:rsid w:val="00E76566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D5DF-88D5-4A03-B99E-26DBDE5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F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1769F6"/>
    <w:rPr>
      <w:rFonts w:ascii="Calibri" w:eastAsiaTheme="minorEastAsia" w:hAnsi="Calibri"/>
      <w:lang w:eastAsia="ru-RU"/>
    </w:rPr>
  </w:style>
  <w:style w:type="paragraph" w:styleId="a9">
    <w:name w:val="List Paragraph"/>
    <w:basedOn w:val="a"/>
    <w:uiPriority w:val="34"/>
    <w:qFormat/>
    <w:rsid w:val="001769F6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aa">
    <w:name w:val="Содержимое врезки"/>
    <w:basedOn w:val="a"/>
    <w:qFormat/>
  </w:style>
  <w:style w:type="paragraph" w:customStyle="1" w:styleId="ConsPlusNormal">
    <w:name w:val="ConsPlusNormal"/>
    <w:qFormat/>
    <w:pPr>
      <w:spacing w:after="160" w:line="259" w:lineRule="auto"/>
    </w:pPr>
    <w:rPr>
      <w:rFonts w:ascii="Arial" w:eastAsia="Arial" w:hAnsi="Arial" w:cs="Courier New"/>
      <w:sz w:val="20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1769F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5688&amp;date=31.01.20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38424&amp;date=31.01.2024" TargetMode="External"/><Relationship Id="rId12" Type="http://schemas.openxmlformats.org/officeDocument/2006/relationships/hyperlink" Target="https://login.consultant.ru/link/?req=doc&amp;base=LAW&amp;n=383480&amp;date=31.0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4952&amp;date=31.01.2024" TargetMode="External"/><Relationship Id="rId11" Type="http://schemas.openxmlformats.org/officeDocument/2006/relationships/hyperlink" Target="https://login.consultant.ru/link/?req=doc&amp;base=LAW&amp;n=411082&amp;date=31.01.2024&amp;dst=90&amp;field=134" TargetMode="External"/><Relationship Id="rId5" Type="http://schemas.openxmlformats.org/officeDocument/2006/relationships/hyperlink" Target="https://login.consultant.ru/link/?req=doc&amp;base=LAW&amp;n=187457&amp;date=31.01.2024" TargetMode="External"/><Relationship Id="rId10" Type="http://schemas.openxmlformats.org/officeDocument/2006/relationships/hyperlink" Target="https://login.consultant.ru/link/?req=doc&amp;base=RLAW434&amp;n=39646&amp;date=31.01.2024&amp;dst=100401&amp;field=134" TargetMode="External"/><Relationship Id="rId4" Type="http://schemas.openxmlformats.org/officeDocument/2006/relationships/hyperlink" Target="https://login.consultant.ru/link/?req=doc&amp;base=LAW&amp;n=187457&amp;date=31.01.2024&amp;dst=100052&amp;field=134" TargetMode="External"/><Relationship Id="rId9" Type="http://schemas.openxmlformats.org/officeDocument/2006/relationships/hyperlink" Target="https://login.consultant.ru/link/?req=doc&amp;base=RLAW434&amp;n=39646&amp;date=31.01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dcterms:created xsi:type="dcterms:W3CDTF">2024-02-01T06:56:00Z</dcterms:created>
  <dcterms:modified xsi:type="dcterms:W3CDTF">2024-02-03T08:10:00Z</dcterms:modified>
  <dc:language>ru-RU</dc:language>
</cp:coreProperties>
</file>